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9" w:rsidRDefault="00F03869" w:rsidP="00F0386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03869" w:rsidRDefault="00F03869" w:rsidP="00F0386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F03869" w:rsidRDefault="00F03869" w:rsidP="00F0386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F03869" w:rsidRDefault="00F03869" w:rsidP="00F0386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600835" w:rsidRPr="00600835">
        <w:rPr>
          <w:rFonts w:ascii="Times New Roman" w:hAnsi="Times New Roman"/>
          <w:sz w:val="24"/>
          <w:szCs w:val="24"/>
          <w:u w:val="single"/>
        </w:rPr>
        <w:t>06.0</w:t>
      </w:r>
      <w:r w:rsidR="005733FF">
        <w:rPr>
          <w:rFonts w:ascii="Times New Roman" w:hAnsi="Times New Roman"/>
          <w:sz w:val="24"/>
          <w:szCs w:val="24"/>
          <w:u w:val="single"/>
        </w:rPr>
        <w:t>8</w:t>
      </w:r>
      <w:bookmarkStart w:id="0" w:name="_GoBack"/>
      <w:bookmarkEnd w:id="0"/>
      <w:r w:rsidR="00600835" w:rsidRPr="00600835">
        <w:rPr>
          <w:rFonts w:ascii="Times New Roman" w:hAnsi="Times New Roman"/>
          <w:sz w:val="24"/>
          <w:szCs w:val="24"/>
          <w:u w:val="single"/>
        </w:rPr>
        <w:t>.2019</w:t>
      </w:r>
      <w:r w:rsidRPr="00600835">
        <w:rPr>
          <w:rFonts w:ascii="Times New Roman" w:hAnsi="Times New Roman"/>
          <w:sz w:val="24"/>
          <w:szCs w:val="24"/>
        </w:rPr>
        <w:t>__N__</w:t>
      </w:r>
      <w:r w:rsidR="005733FF">
        <w:rPr>
          <w:rFonts w:ascii="Times New Roman" w:hAnsi="Times New Roman"/>
          <w:sz w:val="24"/>
          <w:szCs w:val="24"/>
          <w:u w:val="single"/>
        </w:rPr>
        <w:t>213</w:t>
      </w:r>
      <w:r w:rsidRPr="00600835">
        <w:rPr>
          <w:rFonts w:ascii="Times New Roman" w:hAnsi="Times New Roman"/>
          <w:sz w:val="24"/>
          <w:szCs w:val="24"/>
          <w:u w:val="single"/>
        </w:rPr>
        <w:t>-п</w:t>
      </w:r>
      <w:r w:rsidRPr="00600835">
        <w:rPr>
          <w:rFonts w:ascii="Times New Roman" w:hAnsi="Times New Roman"/>
          <w:sz w:val="24"/>
          <w:szCs w:val="24"/>
        </w:rPr>
        <w:t>__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ПРАВОПРИМЕНИТЕЛЬНОЙ ПРАКТИК</w:t>
      </w:r>
      <w:r w:rsidR="00BD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КОНТРОЛЬНО-НАДЗОРНОЙ ДЕЯТЕЛЬНОСТИ В</w:t>
      </w:r>
      <w:r w:rsidR="00B8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САХАЛИНСКОМ УПРАВЛЕНИИ ФЕДЕРАЛЬНОЙ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ЭКОЛОГИЧЕСКОМУ, ТЕХНОЛОГИЧЕСКОМУ И АТОМНОМУ НАДЗОРУ В ОБЛАСТИ </w:t>
      </w:r>
    </w:p>
    <w:p w:rsidR="00B86D8B" w:rsidRDefault="00F03869" w:rsidP="00F03869">
      <w:pPr>
        <w:spacing w:after="0" w:line="240" w:lineRule="auto"/>
        <w:ind w:left="513" w:right="573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ЭНЕРГЕТИЧЕСКОГО НАДЗОРА И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НАДЗОРА ЗА СОБЛЮДЕНИЕМ ЗАКОНОДАТЕЛЬСТВА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br/>
        <w:t xml:space="preserve">ОБ ЭНЕРГОСБЕРЕЖЕНИИ И ПОВЫШЕНИИ ЭНЕРГЕТИЧЕСКОЙ ЭФФЕКТИВНОСТИ 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B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</w:t>
      </w:r>
      <w:r w:rsidR="00FB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  <w:r w:rsidR="00BD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86D8B" w:rsidRDefault="00B86D8B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(со статистикой типовых и массовых нарушений обязательных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требований с возможными мероприятиями по их устранению)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BA56A9">
      <w:pPr>
        <w:pStyle w:val="3"/>
        <w:spacing w:before="0" w:line="276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</w:pPr>
    </w:p>
    <w:p w:rsidR="00B86D8B" w:rsidRPr="00B86D8B" w:rsidRDefault="00B86D8B" w:rsidP="00B86D8B">
      <w:pPr>
        <w:rPr>
          <w:lang w:eastAsia="ru-RU"/>
        </w:rPr>
      </w:pPr>
    </w:p>
    <w:p w:rsidR="008B5C71" w:rsidRPr="00C11F74" w:rsidRDefault="00742E5B" w:rsidP="00B86D8B">
      <w:pPr>
        <w:pStyle w:val="3"/>
        <w:spacing w:before="12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bookmarkStart w:id="1" w:name="_Toc478055554"/>
      <w:r w:rsidRPr="00C11F74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>Электрические станции, котельные, электрические</w:t>
      </w:r>
    </w:p>
    <w:p w:rsidR="00742E5B" w:rsidRPr="00C11F74" w:rsidRDefault="00742E5B" w:rsidP="00B86D8B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C11F74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и тепловые установки и сети</w:t>
      </w:r>
    </w:p>
    <w:p w:rsidR="00FB7686" w:rsidRPr="00FB7686" w:rsidRDefault="00FB7686" w:rsidP="00FB7686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поднадзорных Сахалинскому управлению Ростехнадзора организаций составляет 9723, из них: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678"/>
        <w:gridCol w:w="567"/>
        <w:gridCol w:w="2693"/>
        <w:gridCol w:w="567"/>
      </w:tblGrid>
      <w:tr w:rsidR="00FB7686" w:rsidRPr="00FB7686" w:rsidTr="00873934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before="120" w:after="120" w:line="276" w:lineRule="auto"/>
              <w:ind w:firstLine="618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7686" w:rsidRPr="00FB7686" w:rsidTr="00873934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Тепловых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- 3; </w:t>
            </w:r>
          </w:p>
        </w:tc>
      </w:tr>
      <w:tr w:rsidR="00FB7686" w:rsidRPr="00FB7686" w:rsidTr="00873934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Газотурбинных (газопоршневых)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- 1; 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- 61.; 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Гидроэлектростанций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- 0; 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Котельных всего,                                                               </w:t>
            </w:r>
          </w:p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B7686" w:rsidRPr="00FB7686" w:rsidRDefault="00FB7686" w:rsidP="00FB7686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  - 370;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B7686" w:rsidRPr="00FB7686" w:rsidRDefault="00FB7686" w:rsidP="00FB768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   - 19;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B7686" w:rsidRPr="00FB7686" w:rsidRDefault="00FB7686" w:rsidP="00FB768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   - 7;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отопительных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B7686" w:rsidRPr="00FB7686" w:rsidRDefault="00FB7686" w:rsidP="00FB768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   - 344;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Протяженность тепловых сетей (в двухтрубном исчислении), км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- 1013,04 км;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Протяженность линий электропередачи всего, </w:t>
            </w: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- 19840 км;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напряжением до 1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- 12300 км;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напряжением выше 1 до 110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- 6702 км;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   напряжением 220 кВ и выше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- 838 км;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Электрических подстанций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- 5039 ед.; </w:t>
            </w:r>
          </w:p>
        </w:tc>
      </w:tr>
      <w:tr w:rsidR="00FB7686" w:rsidRPr="00FB7686" w:rsidTr="00873934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</w:tcPr>
          <w:p w:rsidR="00FB7686" w:rsidRPr="00FB7686" w:rsidRDefault="00FB7686" w:rsidP="00FB7686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Потребителей электрической энергии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- 810;</w:t>
            </w:r>
          </w:p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B7686" w:rsidRPr="00FB7686" w:rsidRDefault="00FB7686" w:rsidP="00FB7686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FB7686" w:rsidRPr="00FB7686" w:rsidRDefault="00FB7686" w:rsidP="00FB768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                                                - 3439.</w:t>
      </w:r>
    </w:p>
    <w:p w:rsidR="00FB7686" w:rsidRPr="00FB7686" w:rsidRDefault="00FB7686" w:rsidP="00FB768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686" w:rsidRPr="00FB7686" w:rsidRDefault="00FB7686" w:rsidP="00FB768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bCs/>
          <w:sz w:val="28"/>
          <w:szCs w:val="28"/>
        </w:rPr>
        <w:t xml:space="preserve">На объектах, подконтрольных государственному энергетическому надзору, за отчетный период 2019/2018 годов управлением проведено  </w:t>
      </w:r>
      <w:r w:rsidRPr="00FB7686">
        <w:rPr>
          <w:rFonts w:ascii="Times New Roman" w:hAnsi="Times New Roman" w:cs="Times New Roman"/>
          <w:sz w:val="28"/>
          <w:szCs w:val="28"/>
        </w:rPr>
        <w:t xml:space="preserve"> 141/140 обследований, из них: плановых – 0/35, внеплановых  141/105. </w:t>
      </w:r>
    </w:p>
    <w:p w:rsidR="00FB7686" w:rsidRPr="00FB7686" w:rsidRDefault="00FB7686" w:rsidP="00FB768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sz w:val="28"/>
          <w:szCs w:val="28"/>
        </w:rPr>
        <w:t xml:space="preserve">Внеплановые проверки проводились   на основании поручения </w:t>
      </w:r>
      <w:r w:rsidRPr="00FB768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18 января 2019 г. № ДК-П9-254, </w:t>
      </w:r>
      <w:r w:rsidRPr="00FB7686">
        <w:rPr>
          <w:rFonts w:ascii="Times New Roman" w:hAnsi="Times New Roman" w:cs="Times New Roman"/>
          <w:sz w:val="28"/>
          <w:szCs w:val="28"/>
        </w:rPr>
        <w:t xml:space="preserve">по контролю выполнения ранее выданных предписаний, по заявкам потребителей, на основании обращений граждан  и органов прокуратуры.  </w:t>
      </w:r>
    </w:p>
    <w:p w:rsidR="00FB7686" w:rsidRPr="00FB7686" w:rsidRDefault="00FB7686" w:rsidP="00FB7686">
      <w:pPr>
        <w:pStyle w:val="a"/>
        <w:numPr>
          <w:ilvl w:val="0"/>
          <w:numId w:val="0"/>
        </w:numPr>
        <w:spacing w:line="276" w:lineRule="auto"/>
        <w:ind w:firstLine="567"/>
        <w:jc w:val="both"/>
        <w:rPr>
          <w:szCs w:val="28"/>
        </w:rPr>
      </w:pPr>
      <w:r w:rsidRPr="00FB7686">
        <w:rPr>
          <w:szCs w:val="28"/>
        </w:rPr>
        <w:t>Выявлено 539/1008  нарушений обязательных требований нормативных документов и Правил.</w:t>
      </w:r>
    </w:p>
    <w:p w:rsidR="00FB7686" w:rsidRPr="00FB7686" w:rsidRDefault="00FB7686" w:rsidP="00FB7686">
      <w:pPr>
        <w:pStyle w:val="a"/>
        <w:numPr>
          <w:ilvl w:val="0"/>
          <w:numId w:val="0"/>
        </w:numPr>
        <w:spacing w:line="276" w:lineRule="auto"/>
        <w:ind w:firstLine="567"/>
        <w:jc w:val="both"/>
        <w:rPr>
          <w:szCs w:val="28"/>
        </w:rPr>
      </w:pPr>
      <w:r w:rsidRPr="00FB7686">
        <w:rPr>
          <w:szCs w:val="28"/>
        </w:rPr>
        <w:t xml:space="preserve">Административных наказаний, наложенных по результатам проверок – 109/130, в том числе: </w:t>
      </w:r>
    </w:p>
    <w:p w:rsidR="00FB7686" w:rsidRPr="00FB7686" w:rsidRDefault="00FB7686" w:rsidP="00FB7686">
      <w:pPr>
        <w:pStyle w:val="a"/>
        <w:numPr>
          <w:ilvl w:val="0"/>
          <w:numId w:val="0"/>
        </w:numPr>
        <w:spacing w:line="276" w:lineRule="auto"/>
        <w:ind w:firstLine="567"/>
        <w:jc w:val="both"/>
        <w:rPr>
          <w:szCs w:val="28"/>
        </w:rPr>
      </w:pPr>
      <w:r w:rsidRPr="00FB7686">
        <w:rPr>
          <w:szCs w:val="28"/>
        </w:rPr>
        <w:t>0/0 – временный запрет деятельности;</w:t>
      </w:r>
    </w:p>
    <w:p w:rsidR="00FB7686" w:rsidRPr="00FB7686" w:rsidRDefault="00FB7686" w:rsidP="00FB7686">
      <w:pPr>
        <w:pStyle w:val="a"/>
        <w:numPr>
          <w:ilvl w:val="0"/>
          <w:numId w:val="0"/>
        </w:numPr>
        <w:spacing w:line="276" w:lineRule="auto"/>
        <w:ind w:firstLine="567"/>
        <w:jc w:val="both"/>
        <w:rPr>
          <w:szCs w:val="28"/>
        </w:rPr>
      </w:pPr>
      <w:r w:rsidRPr="00FB7686">
        <w:rPr>
          <w:szCs w:val="28"/>
        </w:rPr>
        <w:t xml:space="preserve">16/30 –в виде предупреждения; </w:t>
      </w:r>
    </w:p>
    <w:p w:rsidR="00FB7686" w:rsidRPr="00FB7686" w:rsidRDefault="00FB7686" w:rsidP="00FB7686">
      <w:pPr>
        <w:pStyle w:val="a"/>
        <w:numPr>
          <w:ilvl w:val="0"/>
          <w:numId w:val="0"/>
        </w:numPr>
        <w:spacing w:line="276" w:lineRule="auto"/>
        <w:ind w:firstLine="567"/>
        <w:jc w:val="both"/>
        <w:rPr>
          <w:szCs w:val="28"/>
        </w:rPr>
      </w:pPr>
      <w:r w:rsidRPr="00FB7686">
        <w:rPr>
          <w:szCs w:val="28"/>
        </w:rPr>
        <w:t xml:space="preserve">93/100 – административный штраф. </w:t>
      </w:r>
    </w:p>
    <w:p w:rsidR="00FB7686" w:rsidRPr="00FB7686" w:rsidRDefault="00FB7686" w:rsidP="00FB7686">
      <w:pPr>
        <w:pStyle w:val="a"/>
        <w:numPr>
          <w:ilvl w:val="0"/>
          <w:numId w:val="0"/>
        </w:numPr>
        <w:spacing w:line="276" w:lineRule="auto"/>
        <w:ind w:firstLine="567"/>
        <w:jc w:val="both"/>
        <w:rPr>
          <w:szCs w:val="28"/>
        </w:rPr>
      </w:pPr>
      <w:r w:rsidRPr="00FB7686">
        <w:rPr>
          <w:szCs w:val="28"/>
        </w:rPr>
        <w:t>Общая сумма наложенных штрафов – 2007 / 1562 тыс. рублей.</w:t>
      </w:r>
    </w:p>
    <w:p w:rsidR="00FB7686" w:rsidRPr="00FB7686" w:rsidRDefault="00FB7686" w:rsidP="00FB7686">
      <w:pPr>
        <w:pStyle w:val="a"/>
        <w:numPr>
          <w:ilvl w:val="0"/>
          <w:numId w:val="0"/>
        </w:numPr>
        <w:spacing w:line="276" w:lineRule="auto"/>
        <w:ind w:firstLine="567"/>
        <w:jc w:val="both"/>
        <w:rPr>
          <w:szCs w:val="28"/>
        </w:rPr>
      </w:pPr>
      <w:r w:rsidRPr="00FB7686">
        <w:rPr>
          <w:szCs w:val="28"/>
        </w:rPr>
        <w:t xml:space="preserve"> Взысканная сумма штрафов -  1601,5/1023 тыс. рублей. </w:t>
      </w:r>
    </w:p>
    <w:p w:rsidR="00FB7686" w:rsidRPr="00FB7686" w:rsidRDefault="00FB7686" w:rsidP="00FB7686">
      <w:pPr>
        <w:spacing w:line="276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sz w:val="28"/>
          <w:szCs w:val="28"/>
        </w:rPr>
        <w:t>Допущено вновь вводимых и реконструированных энергоустановок  50/36.</w:t>
      </w:r>
    </w:p>
    <w:p w:rsidR="00FB7686" w:rsidRPr="00FB7686" w:rsidRDefault="00FB7686" w:rsidP="00FB768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проведенных за 6 месяцев 2019 года проверках в отношении субъектов малого предпринимательства. </w:t>
      </w:r>
    </w:p>
    <w:p w:rsidR="00FB7686" w:rsidRPr="00FB7686" w:rsidRDefault="00FB7686" w:rsidP="00FB768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sz w:val="28"/>
          <w:szCs w:val="28"/>
        </w:rPr>
        <w:t>Всего, в отношении субъектов малого предпринимательства проведена 31 внеплановая проверка, в том числе:</w:t>
      </w:r>
    </w:p>
    <w:p w:rsidR="00FB7686" w:rsidRPr="00FB7686" w:rsidRDefault="00FB7686" w:rsidP="00FB768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sz w:val="28"/>
          <w:szCs w:val="28"/>
        </w:rPr>
        <w:t>- 24  проверки по обращению заявителя, который выступает в качестве объекта контроля (надзора);</w:t>
      </w:r>
    </w:p>
    <w:p w:rsidR="00FB7686" w:rsidRPr="00FB7686" w:rsidRDefault="00FB7686" w:rsidP="00FB768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sz w:val="28"/>
          <w:szCs w:val="28"/>
        </w:rPr>
        <w:t>- 7  проверок, проведены в рамках  административного расследования, на основании обращений граждан и предприятий;</w:t>
      </w:r>
    </w:p>
    <w:p w:rsidR="00FB7686" w:rsidRPr="00FB7686" w:rsidRDefault="00FB7686" w:rsidP="00FB768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sz w:val="28"/>
          <w:szCs w:val="28"/>
        </w:rPr>
        <w:t>В отчетном периоде инспекторский состав управления принял участие в совместных проверках с органами прокуратуры городов и районов по вопросам энергобезопасности  на объектах ЖКХ, энергетики. По результатам совместных проверок рассмотрено 38 дел об административных правонарушениях, возбужденных прокурорами городов и районов области: 26 дел по ст. 9.11;  11 по ст. 9.17;  1 по ст. 9.16  КоАП РФ. Наложено 31 административное наказание, в том числе: 27 штрафов на общую сумму 626 тыс. рублей и по 4 делам вынесены решения об административном взыскании в виде ПРЕДУПРЕЖДЕНИЯ.</w:t>
      </w:r>
    </w:p>
    <w:p w:rsidR="00FB7686" w:rsidRPr="00FB7686" w:rsidRDefault="00FB7686" w:rsidP="00F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686" w:rsidRPr="00FB7686" w:rsidRDefault="00FB7686" w:rsidP="00F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Типовые и массовые нарушения за 6 месяцев 2019 года </w:t>
      </w:r>
    </w:p>
    <w:p w:rsidR="00FB7686" w:rsidRPr="00FB7686" w:rsidRDefault="00FB7686" w:rsidP="00F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возможные мероприятия по их устранению</w:t>
      </w:r>
    </w:p>
    <w:p w:rsidR="00FB7686" w:rsidRPr="00FB7686" w:rsidRDefault="00FB7686" w:rsidP="00F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00"/>
        <w:gridCol w:w="3220"/>
        <w:gridCol w:w="3220"/>
        <w:gridCol w:w="2656"/>
      </w:tblGrid>
      <w:tr w:rsidR="00FB7686" w:rsidRPr="00FB7686" w:rsidTr="00873934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нарушенного НТД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Возможные мероприятия по их устранению</w:t>
            </w:r>
          </w:p>
        </w:tc>
      </w:tr>
      <w:tr w:rsidR="00FB7686" w:rsidRPr="00FB7686" w:rsidTr="00873934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знаки безопасности и надписи о диспетчерском наименовании на дверках электрощитов.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2.1.9.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Нанести знаки безопасности и надписи о диспетчерском наименовании на дверках электрощитов.</w:t>
            </w:r>
          </w:p>
        </w:tc>
      </w:tr>
      <w:tr w:rsidR="00FB7686" w:rsidRPr="00FB7686" w:rsidTr="00873934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в РУ, РП (электрощитовых) перечень электрозащитных средств.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 1.2.3., 1.3.9. Инструкции по применению и испытанию средств защиты, используемых в электроустановках, утверждённой приказом  Минэнерго от 30.06.2003 №261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 перечень электрозащитных средств.</w:t>
            </w:r>
          </w:p>
        </w:tc>
      </w:tr>
      <w:tr w:rsidR="00FB7686" w:rsidRPr="00FB7686" w:rsidTr="00873934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очередных испытаний электрозащитных средств, используемых на предприятии, истёк.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1.5.1., приложения 4, 5 Инструкции по применению и испытанию средств защиты, используемых  в электроустановках, утверждённой приказом Минтопэнерго РФ от 30.06.2003 №261.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 проводить испытания средств защиты.</w:t>
            </w:r>
          </w:p>
        </w:tc>
      </w:tr>
      <w:tr w:rsidR="00FB7686" w:rsidRPr="00FB7686" w:rsidTr="00873934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электрохозяйство, назначенный распорядительным документом руководителя организации, не принадлежит к числу руководителей, специалистов.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п.1.2.3.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Назначить ответственного за электрохозяйство в соответствии с требованиями Правил. </w:t>
            </w:r>
          </w:p>
        </w:tc>
      </w:tr>
      <w:tr w:rsidR="00FB7686" w:rsidRPr="00FB7686" w:rsidTr="00873934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 журнал(ы) учета и содержания средств защиты.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1, п.1.4.2. Инструкции по применению и испытанию средств защиты, используемых в электроустановках, утверждённой приказом  Минэнерго от 30 июня 2003 г. N261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 журнал(ы) учета и содержания средств защиты.</w:t>
            </w:r>
          </w:p>
        </w:tc>
      </w:tr>
      <w:tr w:rsidR="00FB7686" w:rsidRPr="00FB7686" w:rsidTr="00873934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перечень должностей, рабочих мест, требующих отнесения производственного персонала к группе по электробезопасности 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2. примечаний к приложению №1 Правил по охране труда при эксплуатации электроустановок, утверждённых приказом Минтруда РФ от 24.07.2013 № 328н.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перечень</w:t>
            </w:r>
          </w:p>
        </w:tc>
      </w:tr>
      <w:tr w:rsidR="00FB7686" w:rsidRPr="00FB7686" w:rsidTr="00873934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обеспечен контроль за своевременной аттестацией электротехнического  персонала на квалификационную группу допуска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п.1.2.2 Правил технической эксплуатации электроустановок потребителей,  зарегистрированных в Минюсте России № 4145 от 22.01.2003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86" w:rsidRPr="00FB7686" w:rsidRDefault="00FB7686" w:rsidP="00FB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</w:tbl>
    <w:p w:rsidR="00FB7686" w:rsidRPr="00FB7686" w:rsidRDefault="00FB7686" w:rsidP="00FB7686">
      <w:pPr>
        <w:pStyle w:val="a6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7686" w:rsidRPr="00FB7686" w:rsidRDefault="00FB7686" w:rsidP="00FB7686">
      <w:pPr>
        <w:pStyle w:val="a6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686">
        <w:rPr>
          <w:rFonts w:ascii="Times New Roman" w:hAnsi="Times New Roman"/>
          <w:sz w:val="28"/>
          <w:szCs w:val="28"/>
        </w:rPr>
        <w:t xml:space="preserve">За отчетный период на объектах энергетики, произошла 1 авария подлежащая расследованию  в комиссии Ростехнадзора (2018 - 0): </w:t>
      </w:r>
    </w:p>
    <w:p w:rsidR="00FB7686" w:rsidRPr="00FB7686" w:rsidRDefault="00FB7686" w:rsidP="00FB7686">
      <w:pPr>
        <w:pStyle w:val="aa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B7686">
        <w:rPr>
          <w:sz w:val="28"/>
          <w:szCs w:val="28"/>
        </w:rPr>
        <w:t xml:space="preserve">17.01.2019 в 05.43 (мск) произошло аварийное отключение ВЛ 220 Д11 СГРЭС-ПС «Смирных» от ВЧ защит. НГЭС с нагрузкой 31 МВт выделилась на изолированную работу на 4 района: Ногликский, Тымовский, Александровск-Сахалинский, </w:t>
      </w:r>
      <w:r w:rsidRPr="00FB7686">
        <w:rPr>
          <w:b/>
          <w:sz w:val="28"/>
          <w:szCs w:val="28"/>
        </w:rPr>
        <w:t>Смирныховский</w:t>
      </w:r>
      <w:r w:rsidRPr="00FB7686">
        <w:rPr>
          <w:sz w:val="28"/>
          <w:szCs w:val="28"/>
        </w:rPr>
        <w:t xml:space="preserve">.  Работа АЧР на 8 МВт. </w:t>
      </w:r>
    </w:p>
    <w:p w:rsidR="00FB7686" w:rsidRPr="00FB7686" w:rsidRDefault="00FB7686" w:rsidP="00FB7686">
      <w:pPr>
        <w:pStyle w:val="aa"/>
        <w:spacing w:after="0" w:afterAutospacing="0" w:line="276" w:lineRule="auto"/>
        <w:ind w:firstLine="540"/>
        <w:jc w:val="both"/>
        <w:rPr>
          <w:sz w:val="28"/>
          <w:szCs w:val="28"/>
        </w:rPr>
      </w:pPr>
      <w:r w:rsidRPr="00FB7686">
        <w:rPr>
          <w:sz w:val="28"/>
          <w:szCs w:val="28"/>
        </w:rPr>
        <w:t>В 08-03 выполнена синхронизация на ВМ-Д11 ПС "Смирных" режим восстанов</w:t>
      </w:r>
      <w:r w:rsidRPr="00FB7686">
        <w:rPr>
          <w:sz w:val="28"/>
          <w:szCs w:val="28"/>
        </w:rPr>
        <w:softHyphen/>
        <w:t xml:space="preserve">лен. </w:t>
      </w:r>
    </w:p>
    <w:p w:rsidR="00FB7686" w:rsidRPr="00FB7686" w:rsidRDefault="00FB7686" w:rsidP="00FB7686">
      <w:pPr>
        <w:pStyle w:val="aa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B7686">
        <w:rPr>
          <w:sz w:val="28"/>
          <w:szCs w:val="28"/>
        </w:rPr>
        <w:t>При производстве верхнего осмотра ВЛ Д-11 на фазе «В» опоры № 96 обнаружены следы перекрытия на проводе, около подвески и гнездо вороны.</w:t>
      </w:r>
    </w:p>
    <w:p w:rsidR="00FB7686" w:rsidRPr="00FB7686" w:rsidRDefault="00FB7686" w:rsidP="00FB76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sz w:val="28"/>
          <w:szCs w:val="28"/>
        </w:rPr>
        <w:t xml:space="preserve">Причина возникновения аварии на электросетевом оборудовании: </w:t>
      </w:r>
    </w:p>
    <w:p w:rsidR="00FB7686" w:rsidRPr="00FB7686" w:rsidRDefault="00FB7686" w:rsidP="00FB7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86">
        <w:rPr>
          <w:rFonts w:ascii="Times New Roman" w:hAnsi="Times New Roman" w:cs="Times New Roman"/>
          <w:sz w:val="28"/>
          <w:szCs w:val="28"/>
        </w:rPr>
        <w:t>- нарушение электрической изоляции из-за приближения (наброса постороннего, токопроводящего предмета),  возможно проволоки на недопустимое расстояние к токоведущей части провода ф. «В» ВЛ Д-11 на опоре № 96.</w:t>
      </w:r>
    </w:p>
    <w:p w:rsidR="00FB7686" w:rsidRPr="00FB7686" w:rsidRDefault="00FB7686" w:rsidP="00FB7686">
      <w:pPr>
        <w:pStyle w:val="a6"/>
        <w:spacing w:before="100" w:before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FB7686">
        <w:rPr>
          <w:rFonts w:ascii="Times New Roman" w:hAnsi="Times New Roman"/>
          <w:sz w:val="28"/>
          <w:szCs w:val="28"/>
        </w:rPr>
        <w:t>Несчастных  случаев, в том числе  со смертельным исходом не было  (2018 - 0).</w:t>
      </w:r>
    </w:p>
    <w:p w:rsidR="00FB7686" w:rsidRDefault="00FB7686" w:rsidP="00D06EFC">
      <w:pPr>
        <w:pStyle w:val="3"/>
        <w:spacing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742E5B" w:rsidRPr="00C11F74" w:rsidRDefault="00742E5B" w:rsidP="00D06EFC">
      <w:pPr>
        <w:pStyle w:val="3"/>
        <w:spacing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C11F74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</w:t>
      </w:r>
      <w:r w:rsidR="00215DF7" w:rsidRPr="00C11F74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softHyphen/>
      </w:r>
      <w:r w:rsidRPr="00C11F74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тельности</w:t>
      </w:r>
      <w:bookmarkEnd w:id="1"/>
    </w:p>
    <w:p w:rsidR="00742E5B" w:rsidRPr="00C11F74" w:rsidRDefault="00742E5B" w:rsidP="00C11F74">
      <w:pPr>
        <w:tabs>
          <w:tab w:val="left" w:pos="720"/>
        </w:tabs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совершенствования нормативно-правового регулирования в сфере осуще</w:t>
      </w:r>
      <w:r w:rsidR="00215DF7"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ствления федерального государственного энергетического надзора необходимо:</w:t>
      </w:r>
    </w:p>
    <w:p w:rsidR="003904DE" w:rsidRPr="00C11F74" w:rsidRDefault="003904DE" w:rsidP="00C11F74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законодательном уровне определить степень ответственности органов ис</w:t>
      </w:r>
      <w:r w:rsidR="00215DF7"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власти субъектов Российской Федерации и органов местного самоуправ</w:t>
      </w:r>
      <w:r w:rsidR="00215DF7"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 своевременную и качественную организацию работ по подготовке теплоснаб</w:t>
      </w:r>
      <w:r w:rsidR="00215DF7"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жающих организаций и потребителей тепловой </w:t>
      </w:r>
      <w:r w:rsidR="00C11F7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к отопительному периоду.</w:t>
      </w:r>
    </w:p>
    <w:sectPr w:rsidR="003904DE" w:rsidRPr="00C11F74" w:rsidSect="00C11F74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44CE5167"/>
    <w:multiLevelType w:val="hybridMultilevel"/>
    <w:tmpl w:val="C9A2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3256"/>
    <w:rsid w:val="000033C8"/>
    <w:rsid w:val="00022CFB"/>
    <w:rsid w:val="00032ED7"/>
    <w:rsid w:val="000532B5"/>
    <w:rsid w:val="000678F2"/>
    <w:rsid w:val="000746A1"/>
    <w:rsid w:val="000B2351"/>
    <w:rsid w:val="000C79B0"/>
    <w:rsid w:val="000E2FF9"/>
    <w:rsid w:val="0010132C"/>
    <w:rsid w:val="0011048A"/>
    <w:rsid w:val="001637AC"/>
    <w:rsid w:val="001C166B"/>
    <w:rsid w:val="001E56C2"/>
    <w:rsid w:val="001F2B1F"/>
    <w:rsid w:val="00215DF7"/>
    <w:rsid w:val="00250A9A"/>
    <w:rsid w:val="002870CA"/>
    <w:rsid w:val="0029560B"/>
    <w:rsid w:val="002B149B"/>
    <w:rsid w:val="002C3E7D"/>
    <w:rsid w:val="002E682B"/>
    <w:rsid w:val="00326796"/>
    <w:rsid w:val="003352F1"/>
    <w:rsid w:val="00341DB2"/>
    <w:rsid w:val="003457E2"/>
    <w:rsid w:val="00375A33"/>
    <w:rsid w:val="003825F4"/>
    <w:rsid w:val="003904DE"/>
    <w:rsid w:val="003C6CFE"/>
    <w:rsid w:val="003C7E67"/>
    <w:rsid w:val="00425707"/>
    <w:rsid w:val="00432A4B"/>
    <w:rsid w:val="00432F28"/>
    <w:rsid w:val="00453219"/>
    <w:rsid w:val="004725E2"/>
    <w:rsid w:val="004762AF"/>
    <w:rsid w:val="004C6391"/>
    <w:rsid w:val="005656F5"/>
    <w:rsid w:val="005733FF"/>
    <w:rsid w:val="005745DD"/>
    <w:rsid w:val="005A5D80"/>
    <w:rsid w:val="005C2012"/>
    <w:rsid w:val="005C5ACA"/>
    <w:rsid w:val="005E0D25"/>
    <w:rsid w:val="005E539F"/>
    <w:rsid w:val="005E71B5"/>
    <w:rsid w:val="00600835"/>
    <w:rsid w:val="006105CD"/>
    <w:rsid w:val="00641C3B"/>
    <w:rsid w:val="0064412F"/>
    <w:rsid w:val="00660345"/>
    <w:rsid w:val="00710284"/>
    <w:rsid w:val="00716B22"/>
    <w:rsid w:val="00742E5B"/>
    <w:rsid w:val="00770B56"/>
    <w:rsid w:val="00776640"/>
    <w:rsid w:val="00797874"/>
    <w:rsid w:val="007B7FDD"/>
    <w:rsid w:val="007F31A2"/>
    <w:rsid w:val="007F4A75"/>
    <w:rsid w:val="00843C3F"/>
    <w:rsid w:val="00854466"/>
    <w:rsid w:val="008548CA"/>
    <w:rsid w:val="0087305E"/>
    <w:rsid w:val="0088679F"/>
    <w:rsid w:val="00890618"/>
    <w:rsid w:val="008A5C84"/>
    <w:rsid w:val="008B5C71"/>
    <w:rsid w:val="008C4090"/>
    <w:rsid w:val="008D6804"/>
    <w:rsid w:val="008F11D4"/>
    <w:rsid w:val="008F4273"/>
    <w:rsid w:val="009157BE"/>
    <w:rsid w:val="00952A7F"/>
    <w:rsid w:val="00967854"/>
    <w:rsid w:val="009A2EE7"/>
    <w:rsid w:val="009C13B7"/>
    <w:rsid w:val="00A55802"/>
    <w:rsid w:val="00A56E39"/>
    <w:rsid w:val="00A7050E"/>
    <w:rsid w:val="00A87231"/>
    <w:rsid w:val="00AA732C"/>
    <w:rsid w:val="00AB3256"/>
    <w:rsid w:val="00B04920"/>
    <w:rsid w:val="00B139D9"/>
    <w:rsid w:val="00B20BB3"/>
    <w:rsid w:val="00B214F2"/>
    <w:rsid w:val="00B43660"/>
    <w:rsid w:val="00B84995"/>
    <w:rsid w:val="00B860A0"/>
    <w:rsid w:val="00B86D8B"/>
    <w:rsid w:val="00BA3C19"/>
    <w:rsid w:val="00BA56A9"/>
    <w:rsid w:val="00BD1A4A"/>
    <w:rsid w:val="00BF3E6D"/>
    <w:rsid w:val="00BF7335"/>
    <w:rsid w:val="00C026C2"/>
    <w:rsid w:val="00C11F74"/>
    <w:rsid w:val="00C24A95"/>
    <w:rsid w:val="00C27C6B"/>
    <w:rsid w:val="00C95D2D"/>
    <w:rsid w:val="00C96C3D"/>
    <w:rsid w:val="00CA5092"/>
    <w:rsid w:val="00CD6FDE"/>
    <w:rsid w:val="00CE6AD0"/>
    <w:rsid w:val="00D06EFC"/>
    <w:rsid w:val="00D21E66"/>
    <w:rsid w:val="00D32AC3"/>
    <w:rsid w:val="00D53C73"/>
    <w:rsid w:val="00D674DA"/>
    <w:rsid w:val="00D846A5"/>
    <w:rsid w:val="00D87E8F"/>
    <w:rsid w:val="00D96732"/>
    <w:rsid w:val="00DC60FB"/>
    <w:rsid w:val="00DD39D6"/>
    <w:rsid w:val="00DD43AB"/>
    <w:rsid w:val="00DD554F"/>
    <w:rsid w:val="00DD70A6"/>
    <w:rsid w:val="00E06C15"/>
    <w:rsid w:val="00E52453"/>
    <w:rsid w:val="00E524C5"/>
    <w:rsid w:val="00E870E6"/>
    <w:rsid w:val="00ED1E76"/>
    <w:rsid w:val="00ED744E"/>
    <w:rsid w:val="00F0309D"/>
    <w:rsid w:val="00F03869"/>
    <w:rsid w:val="00F25152"/>
    <w:rsid w:val="00F5571C"/>
    <w:rsid w:val="00F81B35"/>
    <w:rsid w:val="00F9748E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F28"/>
  </w:style>
  <w:style w:type="paragraph" w:styleId="1">
    <w:name w:val="heading 1"/>
    <w:aliases w:val="Headline 1,раздел"/>
    <w:basedOn w:val="a0"/>
    <w:next w:val="a0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1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1"/>
    <w:rsid w:val="00E524C5"/>
  </w:style>
  <w:style w:type="character" w:customStyle="1" w:styleId="20">
    <w:name w:val="Заголовок 2 Знак"/>
    <w:basedOn w:val="a1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Balloon Text"/>
    <w:basedOn w:val="a0"/>
    <w:link w:val="a5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42E5B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B84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1">
    <w:name w:val="Body Text Indent 3"/>
    <w:basedOn w:val="a0"/>
    <w:link w:val="32"/>
    <w:rsid w:val="00DD39D6"/>
    <w:pPr>
      <w:tabs>
        <w:tab w:val="left" w:pos="992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D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0"/>
    <w:link w:val="a7"/>
    <w:rsid w:val="00843C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843C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Number"/>
    <w:basedOn w:val="a0"/>
    <w:rsid w:val="00C24A9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F0309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309D"/>
  </w:style>
  <w:style w:type="paragraph" w:customStyle="1" w:styleId="a8">
    <w:name w:val="Обычный абзац"/>
    <w:basedOn w:val="a0"/>
    <w:uiPriority w:val="99"/>
    <w:rsid w:val="00F251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c">
    <w:name w:val="pc"/>
    <w:basedOn w:val="a0"/>
    <w:rsid w:val="00E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8C4090"/>
    <w:rPr>
      <w:color w:val="0000FF"/>
      <w:u w:val="single"/>
    </w:rPr>
  </w:style>
  <w:style w:type="character" w:customStyle="1" w:styleId="CharStyle6">
    <w:name w:val="Char Style 6"/>
    <w:basedOn w:val="a1"/>
    <w:link w:val="Style5"/>
    <w:rsid w:val="00A7050E"/>
    <w:rPr>
      <w:sz w:val="23"/>
      <w:szCs w:val="23"/>
      <w:shd w:val="clear" w:color="auto" w:fill="FFFFFF"/>
    </w:rPr>
  </w:style>
  <w:style w:type="paragraph" w:customStyle="1" w:styleId="Style5">
    <w:name w:val="Style 5"/>
    <w:basedOn w:val="a0"/>
    <w:link w:val="CharStyle6"/>
    <w:rsid w:val="00A7050E"/>
    <w:pPr>
      <w:widowControl w:val="0"/>
      <w:shd w:val="clear" w:color="auto" w:fill="FFFFFF"/>
      <w:spacing w:before="240" w:after="0" w:line="379" w:lineRule="exact"/>
      <w:ind w:firstLine="600"/>
      <w:jc w:val="both"/>
    </w:pPr>
    <w:rPr>
      <w:sz w:val="23"/>
      <w:szCs w:val="23"/>
    </w:rPr>
  </w:style>
  <w:style w:type="character" w:customStyle="1" w:styleId="CharStyle7">
    <w:name w:val="Char Style 7"/>
    <w:basedOn w:val="CharStyle6"/>
    <w:rsid w:val="00A705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ConsPlusNormal">
    <w:name w:val="ConsPlusNormal"/>
    <w:rsid w:val="00F038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C1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06F4-DA20-40A8-8A75-BB7DA09D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Ivanova</cp:lastModifiedBy>
  <cp:revision>10</cp:revision>
  <cp:lastPrinted>2017-04-28T01:30:00Z</cp:lastPrinted>
  <dcterms:created xsi:type="dcterms:W3CDTF">2019-02-11T01:02:00Z</dcterms:created>
  <dcterms:modified xsi:type="dcterms:W3CDTF">2019-08-07T00:16:00Z</dcterms:modified>
</cp:coreProperties>
</file>